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6B8F17"/>
          <w:sz w:val="18"/>
        </w:rPr>
        <w:t>EDEN SOLUTIONS &amp; RESOURCES LIMITED</w:t>
      </w:r>
    </w:p>
    <w:p>
      <w:r>
        <w:rPr>
          <w:b/>
          <w:sz w:val="40"/>
        </w:rPr>
        <w:t>Onboarding Checklist</w:t>
      </w:r>
    </w:p>
    <w:p>
      <w:r>
        <w:rPr>
          <w:color w:val="6D6E71"/>
          <w:sz w:val="20"/>
        </w:rPr>
        <w:t>From offer acceptance to the end of probation. Tick and date each item; a new employee judges the organisation by its first two weeks.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Employee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Role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Start date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Line manager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Buddy</w:t>
            </w:r>
          </w:p>
        </w:tc>
        <w:tc>
          <w:tcPr>
            <w:tcW w:type="dxa" w:w="4320"/>
          </w:tcPr>
          <w:p>
            <w:r/>
          </w:p>
        </w:tc>
      </w:tr>
    </w:tbl>
    <w:p/>
    <w:p>
      <w:r>
        <w:rPr>
          <w:b/>
          <w:sz w:val="26"/>
        </w:rPr>
        <w:t>Before the first day</w:t>
      </w:r>
    </w:p>
    <w:p>
      <w:pPr>
        <w:pStyle w:val="ListBullet"/>
      </w:pPr>
      <w:r>
        <w:t>Signed offer and contract on file</w:t>
      </w:r>
    </w:p>
    <w:p>
      <w:pPr>
        <w:pStyle w:val="ListBullet"/>
      </w:pPr>
      <w:r>
        <w:t>Background checks completed and cleared</w:t>
      </w:r>
    </w:p>
    <w:p>
      <w:pPr>
        <w:pStyle w:val="ListBullet"/>
      </w:pPr>
      <w:r>
        <w:t>Guarantor forms received and verified</w:t>
      </w:r>
    </w:p>
    <w:p>
      <w:pPr>
        <w:pStyle w:val="ListBullet"/>
      </w:pPr>
      <w:r>
        <w:t>Payroll, pension and tax details captured</w:t>
      </w:r>
    </w:p>
    <w:p>
      <w:pPr>
        <w:pStyle w:val="ListBullet"/>
      </w:pPr>
      <w:r>
        <w:t>Workstation, tools and access requested</w:t>
      </w:r>
    </w:p>
    <w:p>
      <w:pPr>
        <w:pStyle w:val="ListBullet"/>
      </w:pPr>
      <w:r>
        <w:t>Email, systems and phone set up</w:t>
      </w:r>
    </w:p>
    <w:p>
      <w:pPr>
        <w:pStyle w:val="ListBullet"/>
      </w:pPr>
      <w:r>
        <w:t>Induction schedule sent to the employee</w:t>
      </w:r>
    </w:p>
    <w:p>
      <w:pPr>
        <w:pStyle w:val="ListBullet"/>
      </w:pPr>
      <w:r>
        <w:t>Team informed of the start date</w:t>
      </w:r>
    </w:p>
    <w:p>
      <w:r>
        <w:rPr>
          <w:b/>
          <w:sz w:val="26"/>
        </w:rPr>
        <w:t>First day</w:t>
      </w:r>
    </w:p>
    <w:p>
      <w:pPr>
        <w:pStyle w:val="ListBullet"/>
      </w:pPr>
      <w:r>
        <w:t>Welcome and introductions</w:t>
      </w:r>
    </w:p>
    <w:p>
      <w:pPr>
        <w:pStyle w:val="ListBullet"/>
      </w:pPr>
      <w:r>
        <w:t>Workplace tour and safety briefing</w:t>
      </w:r>
    </w:p>
    <w:p>
      <w:pPr>
        <w:pStyle w:val="ListBullet"/>
      </w:pPr>
      <w:r>
        <w:t>Contract, handbook and policies issued and explained</w:t>
      </w:r>
    </w:p>
    <w:p>
      <w:pPr>
        <w:pStyle w:val="ListBullet"/>
      </w:pPr>
      <w:r>
        <w:t>ID card and access granted</w:t>
      </w:r>
    </w:p>
    <w:p>
      <w:pPr>
        <w:pStyle w:val="ListBullet"/>
      </w:pPr>
      <w:r>
        <w:t>Job description discussed and agreed</w:t>
      </w:r>
    </w:p>
    <w:p>
      <w:pPr>
        <w:pStyle w:val="ListBullet"/>
      </w:pPr>
      <w:r>
        <w:t>Confirm first-week schedule</w:t>
      </w:r>
    </w:p>
    <w:p>
      <w:r>
        <w:rPr>
          <w:b/>
          <w:sz w:val="26"/>
        </w:rPr>
        <w:t>First week</w:t>
      </w:r>
    </w:p>
    <w:p>
      <w:pPr>
        <w:pStyle w:val="ListBullet"/>
      </w:pPr>
      <w:r>
        <w:t>Systems and tools training</w:t>
      </w:r>
    </w:p>
    <w:p>
      <w:pPr>
        <w:pStyle w:val="ListBullet"/>
      </w:pPr>
      <w:r>
        <w:t>Key internal contacts met</w:t>
      </w:r>
    </w:p>
    <w:p>
      <w:pPr>
        <w:pStyle w:val="ListBullet"/>
      </w:pPr>
      <w:r>
        <w:t>Standard operating procedures issued</w:t>
      </w:r>
    </w:p>
    <w:p>
      <w:pPr>
        <w:pStyle w:val="ListBullet"/>
      </w:pPr>
      <w:r>
        <w:t>Objectives for the probation period agreed in writing</w:t>
      </w:r>
    </w:p>
    <w:p>
      <w:pPr>
        <w:pStyle w:val="ListBullet"/>
      </w:pPr>
      <w:r>
        <w:t>Confirm pay date and payslip access</w:t>
      </w:r>
    </w:p>
    <w:p>
      <w:r>
        <w:rPr>
          <w:b/>
          <w:sz w:val="26"/>
        </w:rPr>
        <w:t>First 90 days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</w:tcPr>
          <w:p>
            <w:r>
              <w:rPr>
                <w:b/>
              </w:rPr>
              <w:t>Review point</w:t>
            </w:r>
          </w:p>
        </w:tc>
        <w:tc>
          <w:tcPr>
            <w:tcW w:type="dxa" w:w="1728"/>
          </w:tcPr>
          <w:p>
            <w:r>
              <w:rPr>
                <w:b/>
              </w:rPr>
              <w:t>Date</w:t>
            </w:r>
          </w:p>
        </w:tc>
        <w:tc>
          <w:tcPr>
            <w:tcW w:type="dxa" w:w="1728"/>
          </w:tcPr>
          <w:p>
            <w:r>
              <w:rPr>
                <w:b/>
              </w:rPr>
              <w:t>Performance against objectives</w:t>
            </w:r>
          </w:p>
        </w:tc>
        <w:tc>
          <w:tcPr>
            <w:tcW w:type="dxa" w:w="1728"/>
          </w:tcPr>
          <w:p>
            <w:r>
              <w:rPr>
                <w:b/>
              </w:rPr>
              <w:t>Support needed</w:t>
            </w:r>
          </w:p>
        </w:tc>
        <w:tc>
          <w:tcPr>
            <w:tcW w:type="dxa" w:w="1728"/>
          </w:tcPr>
          <w:p>
            <w:r>
              <w:rPr>
                <w:b/>
              </w:rPr>
              <w:t>Signed</w:t>
            </w:r>
          </w:p>
        </w:tc>
      </w:tr>
      <w:tr>
        <w:tc>
          <w:tcPr>
            <w:tcW w:type="dxa" w:w="1728"/>
          </w:tcPr>
          <w:p>
            <w:r>
              <w:t>Day 30</w:t>
            </w:r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Day 60</w:t>
            </w:r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Day 90 / confirmation</w:t>
            </w:r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</w:tbl>
    <w:p/>
    <w:p>
      <w:r>
        <w:rPr>
          <w:color w:val="6D6E71"/>
          <w:sz w:val="16"/>
        </w:rPr>
        <w:t>Eden Solutions &amp; Resources Limited · RC 465267 · ICAN House, Wuse Zone 5, Abuja · www.edensrpeople.com</w:t>
        <w:br/>
        <w:t>This template is provided as a general working document. Adapt it to your organisation and take advice where a decision carries legal or financial risk.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